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77" w:rsidRPr="00AB0444" w:rsidRDefault="002E3077" w:rsidP="002E307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AB0444" w:rsidRDefault="00AB0444" w:rsidP="002E307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Hlk168299099"/>
      <w:bookmarkStart w:id="1" w:name="_Hlk168299377"/>
      <w:r w:rsidRPr="00AB044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AB0444" w:rsidRPr="00AB0444" w:rsidRDefault="00AB0444" w:rsidP="002E307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2E3077" w:rsidRPr="003D63A4" w:rsidRDefault="002E3077" w:rsidP="002E307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3D63A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2E3077" w:rsidRPr="003D63A4" w:rsidRDefault="002E3077" w:rsidP="002E307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2E3077" w:rsidRPr="003D63A4" w:rsidRDefault="002E3077" w:rsidP="002E3077">
      <w:pPr>
        <w:spacing w:line="276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3D63A4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4A700A2A" wp14:editId="4742DC87">
            <wp:extent cx="3888877" cy="6248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2282" cy="6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3A4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6B12F6C4" wp14:editId="5191A13B">
            <wp:extent cx="906780" cy="796867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080" cy="8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77" w:rsidRPr="003D63A4" w:rsidRDefault="002E3077" w:rsidP="002E307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E3077" w:rsidRPr="003D63A4" w:rsidRDefault="002E3077" w:rsidP="002E3077">
      <w:pPr>
        <w:spacing w:line="276" w:lineRule="auto"/>
        <w:rPr>
          <w:rFonts w:ascii="Arial" w:hAnsi="Arial" w:cs="Arial"/>
          <w:i/>
          <w:iCs/>
          <w:sz w:val="22"/>
          <w:szCs w:val="22"/>
          <w:lang w:val="es-ES"/>
        </w:rPr>
      </w:pPr>
      <w:r w:rsidRPr="003D63A4">
        <w:rPr>
          <w:rFonts w:ascii="Arial" w:hAnsi="Arial" w:cs="Arial"/>
          <w:i/>
          <w:iCs/>
          <w:sz w:val="22"/>
          <w:szCs w:val="22"/>
          <w:lang w:val="es-ES"/>
        </w:rPr>
        <w:t>Este estudio ha sido financiado por el Instituto de Salud Carlos III (ISCIII) mediante el proyecto "IFEQ22/00165" y cofinanciado por la Unión Europea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6F6D69">
        <w:rPr>
          <w:rFonts w:ascii="Arial" w:hAnsi="Arial" w:cs="Arial"/>
          <w:i/>
          <w:iCs/>
          <w:sz w:val="21"/>
          <w:szCs w:val="21"/>
          <w:lang w:val="es-ES_tradnl"/>
        </w:rPr>
        <w:t xml:space="preserve">– </w:t>
      </w:r>
      <w:proofErr w:type="spellStart"/>
      <w:r w:rsidRPr="006F6D69">
        <w:rPr>
          <w:rFonts w:ascii="Arial" w:hAnsi="Arial" w:cs="Arial"/>
          <w:i/>
          <w:iCs/>
          <w:sz w:val="21"/>
          <w:szCs w:val="21"/>
          <w:lang w:val="es-ES_tradnl"/>
        </w:rPr>
        <w:t>NextGenerationEU</w:t>
      </w:r>
      <w:proofErr w:type="spellEnd"/>
    </w:p>
    <w:p w:rsidR="002E3077" w:rsidRPr="003D63A4" w:rsidRDefault="002E3077" w:rsidP="002E307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E3077" w:rsidRPr="003D63A4" w:rsidRDefault="002E3077" w:rsidP="002E307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2E3077" w:rsidRPr="003D63A4" w:rsidRDefault="002E3077" w:rsidP="002E307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3D63A4">
        <w:rPr>
          <w:rFonts w:ascii="Arial" w:hAnsi="Arial" w:cs="Arial"/>
          <w:i/>
          <w:sz w:val="22"/>
          <w:szCs w:val="22"/>
          <w:lang w:val="es-ES"/>
        </w:rPr>
        <w:t xml:space="preserve"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"/>
        </w:rPr>
      </w:pPr>
      <w:r w:rsidRPr="003D63A4">
        <w:rPr>
          <w:rStyle w:val="Ninguno"/>
          <w:rFonts w:ascii="Arial" w:hAnsi="Arial"/>
          <w:bCs/>
          <w:sz w:val="22"/>
          <w:szCs w:val="22"/>
          <w:lang w:val="es-ES"/>
        </w:rPr>
        <w:t xml:space="preserve">Criterios evaluables con </w:t>
      </w:r>
      <w:r w:rsidRPr="003D63A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"/>
        </w:rPr>
        <w:t>fórmulas automáticas</w:t>
      </w: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numPr>
          <w:ilvl w:val="0"/>
          <w:numId w:val="2"/>
        </w:numPr>
        <w:spacing w:line="276" w:lineRule="auto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3D63A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701"/>
      </w:tblGrid>
      <w:tr w:rsidR="002E3077" w:rsidRPr="003D63A4" w:rsidTr="00D05955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183" w:hanging="7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PRECIO MÁXIMO          </w:t>
            </w:r>
            <w:proofErr w:type="gramStart"/>
            <w:r w:rsidRPr="003D63A4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   (</w:t>
            </w:r>
            <w:proofErr w:type="gramEnd"/>
            <w:r w:rsidRPr="003D63A4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IVA excluido)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39" w:firstLine="3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PRECIO OFERTADO</w:t>
            </w:r>
          </w:p>
          <w:p w:rsidR="002E3077" w:rsidRPr="003D63A4" w:rsidRDefault="002E3077" w:rsidP="00D05955">
            <w:pPr>
              <w:pStyle w:val="Sangradetextonormal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excluido)</w:t>
            </w:r>
          </w:p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PRECIO TOTAL</w:t>
            </w:r>
          </w:p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incluido)</w:t>
            </w:r>
          </w:p>
        </w:tc>
      </w:tr>
      <w:tr w:rsidR="002E3077" w:rsidRPr="003D63A4" w:rsidTr="00D05955">
        <w:trPr>
          <w:trHeight w:val="16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7" w:rsidRPr="003D63A4" w:rsidRDefault="005A3C50" w:rsidP="00D05955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LICI 2024-034: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5A3C50">
              <w:rPr>
                <w:rFonts w:ascii="Arial" w:hAnsi="Arial" w:cs="Arial"/>
                <w:b/>
                <w:sz w:val="22"/>
                <w:szCs w:val="22"/>
                <w:lang w:val="es-ES"/>
              </w:rPr>
              <w:t>SUMINISTRO Y PUESTA EN SERVICIO DE UN EQUIPO DE PATALOGIA DIGITAL (SLIDE SCANNER)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160.000,00 €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</w:tbl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3D63A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2E3077" w:rsidRPr="003D63A4" w:rsidRDefault="002E3077" w:rsidP="002E3077">
      <w:pPr>
        <w:pStyle w:val="Sangradetextonormal"/>
        <w:spacing w:line="276" w:lineRule="auto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2E3077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D63A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3D63A4">
        <w:rPr>
          <w:rFonts w:ascii="Arial" w:hAnsi="Arial" w:cs="Arial"/>
          <w:i/>
          <w:sz w:val="22"/>
          <w:szCs w:val="22"/>
          <w:lang w:val="es-ES"/>
        </w:rPr>
        <w:t>Nº</w:t>
      </w:r>
      <w:proofErr w:type="spellEnd"/>
      <w:r w:rsidRPr="003D63A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DA2409" w:rsidRDefault="00DA2409" w:rsidP="002E3077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DA2409" w:rsidRPr="006B2212" w:rsidRDefault="00DA2409" w:rsidP="00DA2409">
      <w:pPr>
        <w:spacing w:line="276" w:lineRule="auto"/>
        <w:outlineLvl w:val="0"/>
        <w:rPr>
          <w:rStyle w:val="Ninguno"/>
          <w:rFonts w:ascii="Arial" w:hAnsi="Arial" w:cs="Arial"/>
          <w:sz w:val="22"/>
          <w:szCs w:val="22"/>
          <w:lang w:val="es-ES"/>
        </w:rPr>
      </w:pPr>
      <w:r w:rsidRPr="00F470DB">
        <w:rPr>
          <w:rFonts w:ascii="Arial" w:hAnsi="Arial" w:cs="Arial"/>
          <w:sz w:val="22"/>
          <w:szCs w:val="22"/>
          <w:lang w:val="es-ES"/>
        </w:rPr>
        <w:t>El licitador aportar</w:t>
      </w:r>
      <w:r>
        <w:rPr>
          <w:rFonts w:ascii="Arial" w:hAnsi="Arial" w:cs="Arial"/>
          <w:sz w:val="22"/>
          <w:szCs w:val="22"/>
          <w:lang w:val="es-ES"/>
        </w:rPr>
        <w:t>á</w:t>
      </w:r>
      <w:r w:rsidRPr="00F470DB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documentación acreditativa en el Sobre núm. 3</w:t>
      </w:r>
      <w:r w:rsidRPr="00F470DB">
        <w:rPr>
          <w:rFonts w:ascii="Arial" w:hAnsi="Arial" w:cs="Arial"/>
          <w:sz w:val="22"/>
          <w:szCs w:val="22"/>
          <w:lang w:val="es-ES"/>
        </w:rPr>
        <w:t xml:space="preserve"> en relación a los criterios de valoración de este apartado</w:t>
      </w:r>
      <w:r>
        <w:rPr>
          <w:rFonts w:ascii="Arial" w:hAnsi="Arial" w:cs="Arial"/>
          <w:sz w:val="22"/>
          <w:szCs w:val="22"/>
          <w:lang w:val="es-ES"/>
        </w:rPr>
        <w:t xml:space="preserve"> relativos a la capacidad y número de pulgadas de la pantalla ultra HD.</w:t>
      </w:r>
    </w:p>
    <w:p w:rsidR="00DA2409" w:rsidRPr="003D63A4" w:rsidRDefault="00DA2409" w:rsidP="002E3077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62"/>
        <w:gridCol w:w="564"/>
        <w:gridCol w:w="1842"/>
        <w:gridCol w:w="2227"/>
      </w:tblGrid>
      <w:tr w:rsidR="002E3077" w:rsidRPr="003D63A4" w:rsidTr="00D05955">
        <w:trPr>
          <w:trHeight w:val="365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</w:pPr>
            <w:r w:rsidRPr="003D63A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Marcar con una “x”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sz w:val="22"/>
                <w:szCs w:val="22"/>
                <w:lang w:val="es-ES"/>
              </w:rPr>
              <w:t>Puntos</w:t>
            </w:r>
          </w:p>
        </w:tc>
      </w:tr>
      <w:tr w:rsidR="002E3077" w:rsidRPr="003D63A4" w:rsidTr="00D05955">
        <w:trPr>
          <w:trHeight w:val="189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E3077" w:rsidRPr="003D63A4" w:rsidTr="00D05955">
        <w:trPr>
          <w:trHeight w:val="51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left"/>
              <w:rPr>
                <w:rStyle w:val="apple-converted-space"/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3D63A4">
              <w:rPr>
                <w:rStyle w:val="apple-converted-space"/>
                <w:rFonts w:ascii="Arial" w:eastAsia="Arial" w:hAnsi="Arial" w:cs="Arial"/>
                <w:b/>
                <w:sz w:val="22"/>
                <w:szCs w:val="22"/>
                <w:lang w:val="es-ES"/>
              </w:rPr>
              <w:t>Características de calidad puntuables:</w:t>
            </w:r>
          </w:p>
        </w:tc>
      </w:tr>
      <w:tr w:rsidR="002E3077" w:rsidRPr="003D63A4" w:rsidTr="00D05955">
        <w:trPr>
          <w:trHeight w:val="519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3D63A4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"/>
              </w:rPr>
              <w:t>Capacidad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09" w:rsidRDefault="00DA2409" w:rsidP="00D05955">
            <w:pPr>
              <w:spacing w:line="276" w:lineRule="auto"/>
              <w:jc w:val="center"/>
              <w:rPr>
                <w:rFonts w:ascii="Arial" w:hAnsi="Arial" w:cs="Arial"/>
                <w:color w:val="3333FF"/>
                <w:sz w:val="22"/>
                <w:szCs w:val="22"/>
                <w:lang w:val="es-ES"/>
              </w:rPr>
            </w:pPr>
          </w:p>
          <w:p w:rsidR="002E3077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24E1">
              <w:rPr>
                <w:rFonts w:ascii="Arial" w:hAnsi="Arial" w:cs="Arial"/>
                <w:color w:val="3333FF"/>
                <w:sz w:val="22"/>
                <w:szCs w:val="22"/>
                <w:lang w:val="es-ES"/>
              </w:rPr>
              <w:t>[Núm.]</w:t>
            </w:r>
            <w:r w:rsidRPr="00F224E1">
              <w:rPr>
                <w:rFonts w:ascii="Arial" w:hAnsi="Arial" w:cs="Arial"/>
                <w:sz w:val="22"/>
                <w:szCs w:val="22"/>
                <w:lang w:val="es-ES"/>
              </w:rPr>
              <w:t xml:space="preserve"> capacidad</w:t>
            </w:r>
          </w:p>
          <w:p w:rsidR="00DA2409" w:rsidRDefault="00DA2409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A2409" w:rsidRPr="00DA2409" w:rsidRDefault="00DA2409" w:rsidP="00D0595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A2409">
              <w:rPr>
                <w:rFonts w:ascii="Arial" w:hAnsi="Arial" w:cs="Arial"/>
                <w:i/>
                <w:sz w:val="22"/>
                <w:szCs w:val="22"/>
                <w:lang w:val="es-ES"/>
              </w:rPr>
              <w:t>Aportar documentación acreditativa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5" w:rsidRDefault="00C56505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56505" w:rsidRDefault="00C56505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E3077" w:rsidRPr="00F224E1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24E1">
              <w:rPr>
                <w:rFonts w:ascii="Arial" w:hAnsi="Arial" w:cs="Arial"/>
                <w:sz w:val="22"/>
                <w:szCs w:val="22"/>
                <w:lang w:val="es-ES"/>
              </w:rPr>
              <w:t xml:space="preserve">&lt;200 – 0pto; </w:t>
            </w:r>
          </w:p>
          <w:p w:rsidR="002E3077" w:rsidRPr="00F224E1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24E1">
              <w:rPr>
                <w:rFonts w:ascii="Arial" w:hAnsi="Arial" w:cs="Arial"/>
                <w:sz w:val="22"/>
                <w:szCs w:val="22"/>
                <w:lang w:val="es-ES"/>
              </w:rPr>
              <w:t xml:space="preserve">250-300 - 3pto; &gt;301: 6 </w:t>
            </w:r>
            <w:proofErr w:type="spellStart"/>
            <w:r w:rsidRPr="00F224E1">
              <w:rPr>
                <w:rFonts w:ascii="Arial" w:hAnsi="Arial" w:cs="Arial"/>
                <w:sz w:val="22"/>
                <w:szCs w:val="22"/>
                <w:lang w:val="es-ES"/>
              </w:rPr>
              <w:t>pto</w:t>
            </w:r>
            <w:proofErr w:type="spellEnd"/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Posibilidad de carga continua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2 puntos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Posibilidad de añadir módulo de fluorescencia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6B0B43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2E3077"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punto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Incluye sistema de gestión de imágenes para organización de flujos de trabajo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6B0B43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 </w:t>
            </w:r>
            <w:r w:rsidR="002E3077" w:rsidRPr="003D63A4">
              <w:rPr>
                <w:rFonts w:ascii="Arial" w:hAnsi="Arial" w:cs="Arial"/>
                <w:sz w:val="22"/>
                <w:szCs w:val="22"/>
                <w:lang w:val="es-ES"/>
              </w:rPr>
              <w:t>punto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Incluye posibilidad de acceso remoto a las diapositivas (sin coste adicional)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6B0B43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2E3077"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punto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1427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Incluye la posibilidad de leer códigos de barras 1D/ 2D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6B0B43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2E3077"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puntos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Actualización del software pasada la duración de la garantía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6B0B43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2E3077"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puntos</w:t>
            </w:r>
          </w:p>
        </w:tc>
      </w:tr>
      <w:tr w:rsidR="002E3077" w:rsidRPr="003D63A4" w:rsidTr="00D05955">
        <w:trPr>
          <w:trHeight w:val="31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1B3E6A" w:rsidRDefault="002E3077" w:rsidP="00D05955">
            <w:pPr>
              <w:spacing w:line="276" w:lineRule="auto"/>
              <w:jc w:val="left"/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Oportunidades de mejora: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9" w:rsidRDefault="00DA2409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</w:p>
          <w:p w:rsidR="00DA2409" w:rsidRDefault="00DA2409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</w:rPr>
            </w:pPr>
          </w:p>
          <w:p w:rsidR="002E3077" w:rsidRPr="003D63A4" w:rsidRDefault="002E3077" w:rsidP="00D0595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Incluye pantalla ultra HD de 27" mínimo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09" w:rsidRDefault="00DA2409" w:rsidP="00D05955">
            <w:pPr>
              <w:spacing w:line="276" w:lineRule="auto"/>
              <w:jc w:val="center"/>
              <w:rPr>
                <w:rFonts w:ascii="Arial" w:hAnsi="Arial" w:cs="Arial"/>
                <w:color w:val="3333FF"/>
                <w:sz w:val="22"/>
                <w:szCs w:val="22"/>
                <w:lang w:val="es-ES"/>
              </w:rPr>
            </w:pPr>
          </w:p>
          <w:p w:rsidR="002E3077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color w:val="3333FF"/>
                <w:sz w:val="22"/>
                <w:szCs w:val="22"/>
                <w:lang w:val="es-ES"/>
              </w:rPr>
              <w:t>[Núm.]</w:t>
            </w: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“</w:t>
            </w:r>
          </w:p>
          <w:p w:rsidR="00DA2409" w:rsidRDefault="00DA2409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A2409" w:rsidRPr="0025358B" w:rsidRDefault="00DA2409" w:rsidP="00D0595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25358B">
              <w:rPr>
                <w:rFonts w:ascii="Arial" w:hAnsi="Arial" w:cs="Arial"/>
                <w:i/>
                <w:sz w:val="22"/>
                <w:szCs w:val="22"/>
                <w:lang w:val="es-ES"/>
              </w:rPr>
              <w:t>Aportar documentación acreditativa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2 puntos</w:t>
            </w:r>
          </w:p>
        </w:tc>
      </w:tr>
      <w:tr w:rsidR="002E3077" w:rsidRPr="003D63A4" w:rsidTr="00D05955">
        <w:trPr>
          <w:trHeight w:val="5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7" w:rsidRPr="003D63A4" w:rsidRDefault="002E3077" w:rsidP="00D05955">
            <w:pPr>
              <w:tabs>
                <w:tab w:val="left" w:pos="2842"/>
              </w:tabs>
              <w:suppressAutoHyphens/>
              <w:spacing w:line="276" w:lineRule="auto"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D63A4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lastRenderedPageBreak/>
              <w:t>Ampliación de periodo de garantía superior a los 2 años mínimos descritos en la cláusula 4.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color w:val="3333FF"/>
                <w:sz w:val="22"/>
                <w:szCs w:val="22"/>
                <w:lang w:val="es-ES"/>
              </w:rPr>
              <w:t>[Núm.]</w:t>
            </w: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 xml:space="preserve"> años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7" w:rsidRPr="003D63A4" w:rsidRDefault="002E3077" w:rsidP="00D05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63A4">
              <w:rPr>
                <w:rFonts w:ascii="Arial" w:hAnsi="Arial" w:cs="Arial"/>
                <w:sz w:val="22"/>
                <w:szCs w:val="22"/>
                <w:lang w:val="es-ES"/>
              </w:rPr>
              <w:t>4 puntos</w:t>
            </w:r>
          </w:p>
        </w:tc>
      </w:tr>
    </w:tbl>
    <w:p w:rsidR="002E3077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E3077" w:rsidRPr="003D63A4" w:rsidRDefault="002E3077" w:rsidP="002E3077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D63A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2E3077" w:rsidRPr="003D63A4" w:rsidRDefault="002E3077" w:rsidP="002E3077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D63A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bookmarkEnd w:id="0"/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2E3077" w:rsidRPr="003D63A4" w:rsidRDefault="002E3077" w:rsidP="002E307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bookmarkEnd w:id="1"/>
    <w:p w:rsidR="0045672B" w:rsidRPr="002E3077" w:rsidRDefault="0045672B" w:rsidP="002E3077">
      <w:pPr>
        <w:rPr>
          <w:lang w:val="es-ES"/>
        </w:rPr>
      </w:pPr>
    </w:p>
    <w:sectPr w:rsidR="0045672B" w:rsidRPr="002E3077" w:rsidSect="0013034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DB072A" w:rsidRPr="00623A75" w:rsidRDefault="00DB072A" w:rsidP="00DB072A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DB072A" w:rsidRPr="00623A75" w:rsidRDefault="00DB072A" w:rsidP="00DB072A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VHIR-ULC-FOR-005v01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DB072A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C126D" wp14:editId="202BB551">
          <wp:simplePos x="0" y="0"/>
          <wp:positionH relativeFrom="margin">
            <wp:posOffset>-152400</wp:posOffset>
          </wp:positionH>
          <wp:positionV relativeFrom="paragraph">
            <wp:posOffset>228600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58B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3077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2E5B"/>
    <w:rsid w:val="005A38DA"/>
    <w:rsid w:val="005A3C50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0B43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0444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5650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2409"/>
    <w:rsid w:val="00DA32E4"/>
    <w:rsid w:val="00DA5578"/>
    <w:rsid w:val="00DB072A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3045453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389C-4C81-4941-B5CD-5CA1F88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365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Capilla Fernandez, Paula</cp:lastModifiedBy>
  <cp:revision>81</cp:revision>
  <cp:lastPrinted>2018-06-11T10:35:00Z</cp:lastPrinted>
  <dcterms:created xsi:type="dcterms:W3CDTF">2022-02-16T08:00:00Z</dcterms:created>
  <dcterms:modified xsi:type="dcterms:W3CDTF">2024-06-04T06:10:00Z</dcterms:modified>
</cp:coreProperties>
</file>